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5509" w14:textId="7A601C13" w:rsidR="00A770A4" w:rsidRDefault="00251279" w:rsidP="00F5667B">
      <w:pPr>
        <w:jc w:val="both"/>
        <w:rPr>
          <w:b/>
          <w:bCs/>
        </w:rPr>
      </w:pPr>
      <w:r w:rsidRPr="000B1E2E">
        <w:rPr>
          <w:b/>
          <w:bCs/>
        </w:rPr>
        <w:t xml:space="preserve">Novel </w:t>
      </w:r>
      <w:r w:rsidR="00F5667B" w:rsidRPr="000B1E2E">
        <w:rPr>
          <w:b/>
          <w:bCs/>
        </w:rPr>
        <w:t>Sustainable Food</w:t>
      </w:r>
      <w:r w:rsidR="0014021E" w:rsidRPr="000B1E2E">
        <w:rPr>
          <w:b/>
          <w:bCs/>
        </w:rPr>
        <w:t xml:space="preserve"> ingredient</w:t>
      </w:r>
      <w:r w:rsidRPr="000B1E2E">
        <w:rPr>
          <w:b/>
          <w:bCs/>
        </w:rPr>
        <w:t xml:space="preserve"> from mushroom</w:t>
      </w:r>
      <w:r w:rsidR="003B6C45">
        <w:rPr>
          <w:b/>
          <w:bCs/>
        </w:rPr>
        <w:t>(s)</w:t>
      </w:r>
      <w:r w:rsidR="0014021E" w:rsidRPr="000B1E2E">
        <w:rPr>
          <w:b/>
          <w:bCs/>
        </w:rPr>
        <w:t xml:space="preserve"> to nourish the future with </w:t>
      </w:r>
      <w:r w:rsidR="00460C45" w:rsidRPr="000B1E2E">
        <w:rPr>
          <w:b/>
          <w:bCs/>
        </w:rPr>
        <w:t>enhanced</w:t>
      </w:r>
      <w:r w:rsidR="00F5667B" w:rsidRPr="000B1E2E">
        <w:rPr>
          <w:b/>
          <w:bCs/>
        </w:rPr>
        <w:t xml:space="preserve"> </w:t>
      </w:r>
      <w:r w:rsidR="00460C45" w:rsidRPr="000B1E2E">
        <w:rPr>
          <w:b/>
          <w:bCs/>
        </w:rPr>
        <w:t>n</w:t>
      </w:r>
      <w:r w:rsidR="00F5667B" w:rsidRPr="000B1E2E">
        <w:rPr>
          <w:b/>
          <w:bCs/>
        </w:rPr>
        <w:t xml:space="preserve">utritional </w:t>
      </w:r>
      <w:r w:rsidR="00460C45" w:rsidRPr="000B1E2E">
        <w:rPr>
          <w:b/>
          <w:bCs/>
        </w:rPr>
        <w:t>v</w:t>
      </w:r>
      <w:r w:rsidR="00F5667B" w:rsidRPr="000B1E2E">
        <w:rPr>
          <w:b/>
          <w:bCs/>
        </w:rPr>
        <w:t xml:space="preserve">alue, </w:t>
      </w:r>
      <w:r w:rsidR="00460C45" w:rsidRPr="000B1E2E">
        <w:rPr>
          <w:b/>
          <w:bCs/>
        </w:rPr>
        <w:t xml:space="preserve">and </w:t>
      </w:r>
      <w:r w:rsidR="008A2649" w:rsidRPr="000B1E2E">
        <w:rPr>
          <w:b/>
          <w:bCs/>
        </w:rPr>
        <w:t>textures with biotransformation and minimal p</w:t>
      </w:r>
      <w:r w:rsidR="00F5667B" w:rsidRPr="000B1E2E">
        <w:rPr>
          <w:b/>
          <w:bCs/>
        </w:rPr>
        <w:t xml:space="preserve">rocessing </w:t>
      </w:r>
      <w:r w:rsidR="00E17984" w:rsidRPr="000B1E2E">
        <w:rPr>
          <w:b/>
          <w:bCs/>
        </w:rPr>
        <w:t>technologies.</w:t>
      </w:r>
    </w:p>
    <w:p w14:paraId="1C4883C9" w14:textId="66B15B01" w:rsidR="007B6F6A" w:rsidRPr="000B1E2E" w:rsidRDefault="007B6F6A" w:rsidP="00F5667B">
      <w:pPr>
        <w:jc w:val="both"/>
        <w:rPr>
          <w:b/>
          <w:bCs/>
        </w:rPr>
      </w:pPr>
      <w:r>
        <w:rPr>
          <w:b/>
          <w:bCs/>
        </w:rPr>
        <w:t>Short title: Novel Sustainable Food Ingredients from Mushrooms.</w:t>
      </w:r>
    </w:p>
    <w:p w14:paraId="62620FB8" w14:textId="3CFD1546" w:rsidR="00963F2C" w:rsidRDefault="007B6F6A" w:rsidP="00F5667B">
      <w:pPr>
        <w:jc w:val="both"/>
      </w:pPr>
      <w:r w:rsidRPr="007B6F6A">
        <w:t>Nestlé and the Pontificia Universidad Católica de Chile, through the Nestle-UC Research Grant</w:t>
      </w:r>
      <w:r>
        <w:t>,</w:t>
      </w:r>
      <w:r w:rsidRPr="007B6F6A">
        <w:t xml:space="preserve"> </w:t>
      </w:r>
      <w:r>
        <w:t>hereby open the call for applicants to the Nestlé-UC Doctoral Fellowship</w:t>
      </w:r>
      <w:r w:rsidRPr="007B6F6A">
        <w:t xml:space="preserve"> </w:t>
      </w:r>
      <w:r>
        <w:t xml:space="preserve">to </w:t>
      </w:r>
      <w:r w:rsidRPr="007B6F6A">
        <w:t>support an outstanding doctoral student to conduct transformative research on projects that have the potential for real-world impact in natural sciences and engineering-related disciplines.</w:t>
      </w:r>
      <w:r>
        <w:t xml:space="preserve"> The current call is aimed at prospective students of the Doctoral Program in Engineering and Sciences with Industry at UC Chile that are interested in working on </w:t>
      </w:r>
      <w:r w:rsidRPr="007B6F6A">
        <w:rPr>
          <w:b/>
          <w:bCs/>
        </w:rPr>
        <w:t>Novel Sustainable Food Ingredients from Mushrooms</w:t>
      </w:r>
      <w:r>
        <w:rPr>
          <w:b/>
          <w:bCs/>
        </w:rPr>
        <w:t>.</w:t>
      </w:r>
    </w:p>
    <w:p w14:paraId="6E79F92B" w14:textId="77777777" w:rsidR="007B6F6A" w:rsidRDefault="007B6F6A" w:rsidP="00F5667B">
      <w:pPr>
        <w:jc w:val="both"/>
      </w:pPr>
    </w:p>
    <w:p w14:paraId="7EA5B38F" w14:textId="77777777" w:rsidR="007B6F6A" w:rsidRDefault="007B6F6A" w:rsidP="007B6F6A">
      <w:pPr>
        <w:jc w:val="both"/>
        <w:rPr>
          <w:b/>
          <w:bCs/>
        </w:rPr>
      </w:pPr>
      <w:r>
        <w:rPr>
          <w:b/>
          <w:bCs/>
        </w:rPr>
        <w:t>Fellowship details:</w:t>
      </w:r>
    </w:p>
    <w:p w14:paraId="35E665CB" w14:textId="77777777" w:rsidR="007B6F6A" w:rsidRPr="007B6F6A" w:rsidRDefault="007B6F6A" w:rsidP="007B6F6A">
      <w:pPr>
        <w:numPr>
          <w:ilvl w:val="0"/>
          <w:numId w:val="4"/>
        </w:numPr>
        <w:jc w:val="both"/>
        <w:rPr>
          <w:lang/>
        </w:rPr>
      </w:pPr>
      <w:r w:rsidRPr="007B6F6A">
        <w:rPr>
          <w:lang/>
        </w:rPr>
        <w:t>Fellowships will include up to four years of scholarship support for the degree of Doctor in Engineering and Sciences with Industry at Pontificia Universidad Católica de Chile.</w:t>
      </w:r>
    </w:p>
    <w:p w14:paraId="62DBE580" w14:textId="77777777" w:rsidR="007B6F6A" w:rsidRPr="007B6F6A" w:rsidRDefault="007B6F6A" w:rsidP="007B6F6A">
      <w:pPr>
        <w:numPr>
          <w:ilvl w:val="0"/>
          <w:numId w:val="4"/>
        </w:numPr>
        <w:jc w:val="both"/>
        <w:rPr>
          <w:lang/>
        </w:rPr>
      </w:pPr>
      <w:r w:rsidRPr="007B6F6A">
        <w:rPr>
          <w:lang/>
        </w:rPr>
        <w:t>It is expected that the last year will be spent at Nestlé facilities in Lausanne (exact dates to be defined during project execution).</w:t>
      </w:r>
    </w:p>
    <w:p w14:paraId="290047A7" w14:textId="77777777" w:rsidR="007B6F6A" w:rsidRPr="007B6F6A" w:rsidRDefault="007B6F6A" w:rsidP="007B6F6A">
      <w:pPr>
        <w:numPr>
          <w:ilvl w:val="0"/>
          <w:numId w:val="4"/>
        </w:numPr>
        <w:jc w:val="both"/>
        <w:rPr>
          <w:lang/>
        </w:rPr>
      </w:pPr>
      <w:r w:rsidRPr="007B6F6A">
        <w:rPr>
          <w:lang/>
        </w:rPr>
        <w:t>Fellows will receive funding for research supplies and travel.</w:t>
      </w:r>
    </w:p>
    <w:p w14:paraId="0AC99794" w14:textId="77777777" w:rsidR="007B6F6A" w:rsidRPr="007B6F6A" w:rsidRDefault="007B6F6A" w:rsidP="007B6F6A">
      <w:pPr>
        <w:numPr>
          <w:ilvl w:val="0"/>
          <w:numId w:val="4"/>
        </w:numPr>
        <w:jc w:val="both"/>
        <w:rPr>
          <w:lang/>
        </w:rPr>
      </w:pPr>
      <w:r w:rsidRPr="007B6F6A">
        <w:rPr>
          <w:lang/>
        </w:rPr>
        <w:t>Fellows should start March, 2025.</w:t>
      </w:r>
    </w:p>
    <w:p w14:paraId="61A491A5" w14:textId="77777777" w:rsidR="007B6F6A" w:rsidRDefault="007B6F6A" w:rsidP="00F5667B">
      <w:pPr>
        <w:jc w:val="both"/>
      </w:pPr>
    </w:p>
    <w:p w14:paraId="69D8A451" w14:textId="264FD5A0" w:rsidR="007A6F9F" w:rsidRPr="007A6F9F" w:rsidRDefault="007A6F9F" w:rsidP="00F5667B">
      <w:pPr>
        <w:jc w:val="both"/>
        <w:rPr>
          <w:b/>
          <w:bCs/>
        </w:rPr>
      </w:pPr>
      <w:r w:rsidRPr="007A6F9F">
        <w:rPr>
          <w:b/>
          <w:bCs/>
        </w:rPr>
        <w:t>Application process:</w:t>
      </w:r>
    </w:p>
    <w:p w14:paraId="66B5ACA1" w14:textId="2FF48256" w:rsidR="007A6F9F" w:rsidRPr="007A6F9F" w:rsidRDefault="00DF3CEF" w:rsidP="007A6F9F">
      <w:pPr>
        <w:numPr>
          <w:ilvl w:val="0"/>
          <w:numId w:val="5"/>
        </w:numPr>
        <w:jc w:val="both"/>
        <w:rPr>
          <w:lang/>
        </w:rPr>
      </w:pPr>
      <w:r w:rsidRPr="00DF3CEF">
        <w:rPr>
          <w:lang/>
        </w:rPr>
        <w:t xml:space="preserve">Candidates must submit a written application by </w:t>
      </w:r>
      <w:r w:rsidRPr="00DF3CEF">
        <w:rPr>
          <w:b/>
          <w:bCs/>
          <w:lang/>
        </w:rPr>
        <w:t xml:space="preserve">November </w:t>
      </w:r>
      <w:r w:rsidRPr="00DF3CEF">
        <w:rPr>
          <w:b/>
          <w:bCs/>
        </w:rPr>
        <w:t>1</w:t>
      </w:r>
      <w:r w:rsidRPr="00DF3CEF">
        <w:rPr>
          <w:lang/>
        </w:rPr>
        <w:t>, 2024</w:t>
      </w:r>
      <w:r w:rsidR="007A6F9F" w:rsidRPr="007A6F9F">
        <w:rPr>
          <w:lang/>
        </w:rPr>
        <w:t>, including:</w:t>
      </w:r>
    </w:p>
    <w:p w14:paraId="62AC9BCA" w14:textId="77777777" w:rsidR="007A6F9F" w:rsidRPr="007A6F9F" w:rsidRDefault="007A6F9F" w:rsidP="007A6F9F">
      <w:pPr>
        <w:numPr>
          <w:ilvl w:val="0"/>
          <w:numId w:val="5"/>
        </w:numPr>
        <w:jc w:val="both"/>
        <w:rPr>
          <w:lang/>
        </w:rPr>
      </w:pPr>
      <w:r w:rsidRPr="007A6F9F">
        <w:rPr>
          <w:lang/>
        </w:rPr>
        <w:t>2 letters of recommendation</w:t>
      </w:r>
    </w:p>
    <w:p w14:paraId="12E18587" w14:textId="77777777" w:rsidR="007A6F9F" w:rsidRPr="007A6F9F" w:rsidRDefault="007A6F9F" w:rsidP="007A6F9F">
      <w:pPr>
        <w:numPr>
          <w:ilvl w:val="0"/>
          <w:numId w:val="5"/>
        </w:numPr>
        <w:jc w:val="both"/>
        <w:rPr>
          <w:lang/>
        </w:rPr>
      </w:pPr>
      <w:r w:rsidRPr="007A6F9F">
        <w:rPr>
          <w:lang/>
        </w:rPr>
        <w:t>CV</w:t>
      </w:r>
    </w:p>
    <w:p w14:paraId="70CC4A28" w14:textId="77777777" w:rsidR="007A6F9F" w:rsidRPr="007A6F9F" w:rsidRDefault="007A6F9F" w:rsidP="007A6F9F">
      <w:pPr>
        <w:numPr>
          <w:ilvl w:val="0"/>
          <w:numId w:val="5"/>
        </w:numPr>
        <w:jc w:val="both"/>
        <w:rPr>
          <w:lang/>
        </w:rPr>
      </w:pPr>
      <w:r w:rsidRPr="007A6F9F">
        <w:rPr>
          <w:lang/>
        </w:rPr>
        <w:t>Grades in their BSc course</w:t>
      </w:r>
    </w:p>
    <w:p w14:paraId="6845D09F" w14:textId="5238F43C" w:rsidR="007A6F9F" w:rsidRPr="007A6F9F" w:rsidRDefault="007A6F9F" w:rsidP="007A6F9F">
      <w:pPr>
        <w:numPr>
          <w:ilvl w:val="0"/>
          <w:numId w:val="5"/>
        </w:numPr>
        <w:jc w:val="both"/>
        <w:rPr>
          <w:lang/>
        </w:rPr>
      </w:pPr>
      <w:r w:rsidRPr="007A6F9F">
        <w:rPr>
          <w:lang/>
        </w:rPr>
        <w:t xml:space="preserve">Applicants will be notified of the final decision by email by </w:t>
      </w:r>
      <w:r w:rsidR="00DF3CEF" w:rsidRPr="00DF3CEF">
        <w:rPr>
          <w:b/>
          <w:bCs/>
          <w:lang/>
        </w:rPr>
        <w:t xml:space="preserve">November </w:t>
      </w:r>
      <w:r w:rsidR="00DF3CEF" w:rsidRPr="00DF3CEF">
        <w:rPr>
          <w:b/>
          <w:bCs/>
        </w:rPr>
        <w:t>5</w:t>
      </w:r>
      <w:r w:rsidR="00DF3CEF" w:rsidRPr="00DF3CEF">
        <w:rPr>
          <w:lang/>
        </w:rPr>
        <w:t>, 2024</w:t>
      </w:r>
    </w:p>
    <w:p w14:paraId="596159C6" w14:textId="3259B621" w:rsidR="007A6F9F" w:rsidRPr="007A6F9F" w:rsidRDefault="007A6F9F" w:rsidP="007A6F9F">
      <w:pPr>
        <w:numPr>
          <w:ilvl w:val="0"/>
          <w:numId w:val="5"/>
        </w:numPr>
        <w:jc w:val="both"/>
        <w:rPr>
          <w:lang/>
        </w:rPr>
      </w:pPr>
      <w:r w:rsidRPr="007A6F9F">
        <w:rPr>
          <w:lang/>
        </w:rPr>
        <w:t xml:space="preserve">Between the </w:t>
      </w:r>
      <w:r w:rsidR="00DF3CEF" w:rsidRPr="00DF3CEF">
        <w:rPr>
          <w:b/>
          <w:bCs/>
        </w:rPr>
        <w:t>6</w:t>
      </w:r>
      <w:r w:rsidRPr="00DF3CEF">
        <w:rPr>
          <w:b/>
          <w:bCs/>
          <w:lang/>
        </w:rPr>
        <w:t xml:space="preserve"> and the </w:t>
      </w:r>
      <w:r w:rsidR="00DF3CEF" w:rsidRPr="00DF3CEF">
        <w:rPr>
          <w:b/>
          <w:bCs/>
        </w:rPr>
        <w:t xml:space="preserve">8 </w:t>
      </w:r>
      <w:r w:rsidRPr="00DF3CEF">
        <w:rPr>
          <w:b/>
          <w:bCs/>
          <w:lang/>
        </w:rPr>
        <w:t xml:space="preserve">of </w:t>
      </w:r>
      <w:r w:rsidR="00DF3CEF" w:rsidRPr="00DF3CEF">
        <w:rPr>
          <w:b/>
          <w:bCs/>
        </w:rPr>
        <w:t>November</w:t>
      </w:r>
      <w:r w:rsidRPr="007A6F9F">
        <w:rPr>
          <w:lang/>
        </w:rPr>
        <w:t xml:space="preserve">, applicants must be available to be interviewed by a joint Nestlé-UC committee (remote format, in English). The preselected student will then have to submit his or her official application to the Ph.D. program in Engineering and Sciences with Industry via </w:t>
      </w:r>
      <w:hyperlink r:id="rId7" w:tgtFrame="_blank" w:history="1">
        <w:r w:rsidRPr="007A6F9F">
          <w:rPr>
            <w:rStyle w:val="Hipervnculo"/>
            <w:lang/>
          </w:rPr>
          <w:t>Postulaciones - Dirección de Postgrado (puc.cl)</w:t>
        </w:r>
      </w:hyperlink>
      <w:r w:rsidRPr="007A6F9F">
        <w:rPr>
          <w:lang/>
        </w:rPr>
        <w:t>.</w:t>
      </w:r>
    </w:p>
    <w:p w14:paraId="0EE7DE5C" w14:textId="77777777" w:rsidR="007A6F9F" w:rsidRPr="007A6F9F" w:rsidRDefault="007A6F9F" w:rsidP="00F5667B">
      <w:pPr>
        <w:jc w:val="both"/>
        <w:rPr>
          <w:lang/>
        </w:rPr>
      </w:pPr>
    </w:p>
    <w:p w14:paraId="4CD261D8" w14:textId="682719EB" w:rsidR="007B6F6A" w:rsidRPr="007B6F6A" w:rsidRDefault="007B6F6A" w:rsidP="00F5667B">
      <w:pPr>
        <w:jc w:val="both"/>
        <w:rPr>
          <w:b/>
          <w:bCs/>
        </w:rPr>
      </w:pPr>
      <w:r w:rsidRPr="007B6F6A">
        <w:rPr>
          <w:b/>
          <w:bCs/>
        </w:rPr>
        <w:t>Project Description (exact final formulation will be defined jointly with supervisors at both UC and Nestlé):</w:t>
      </w:r>
    </w:p>
    <w:p w14:paraId="6EDC6C0F" w14:textId="280BD241" w:rsidR="000D0638" w:rsidRDefault="000D69E7" w:rsidP="00F5667B">
      <w:pPr>
        <w:jc w:val="both"/>
        <w:rPr>
          <w:rStyle w:val="ui-provider"/>
        </w:rPr>
      </w:pPr>
      <w:r w:rsidRPr="00B4555E">
        <w:rPr>
          <w:b/>
          <w:bCs/>
        </w:rPr>
        <w:t>Background:</w:t>
      </w:r>
      <w:r w:rsidR="00F5667B">
        <w:t xml:space="preserve"> The global food system is facing numerous challenges, including limited arable land, economic constraints, environmental concerns, and changing consumer preferences. To ensure long-term sustainability, it is crucial to explore and understand healthier, sustainable, and resilient crops and food systems. Mushrooms, as macro-</w:t>
      </w:r>
      <w:r w:rsidR="00E26E5E">
        <w:t>fungi, (</w:t>
      </w:r>
      <w:r w:rsidR="00845D44">
        <w:t>n</w:t>
      </w:r>
      <w:r w:rsidR="007B7977">
        <w:t>ot including</w:t>
      </w:r>
      <w:r w:rsidR="00845D44">
        <w:t xml:space="preserve"> mycoprotein </w:t>
      </w:r>
      <w:r w:rsidR="009623B7">
        <w:t>or</w:t>
      </w:r>
      <w:r w:rsidR="00E26E5E">
        <w:t xml:space="preserve"> </w:t>
      </w:r>
      <w:r w:rsidR="00E3047A">
        <w:t xml:space="preserve">fungi </w:t>
      </w:r>
      <w:r w:rsidR="00E26E5E">
        <w:t>culture</w:t>
      </w:r>
      <w:r w:rsidR="009623B7">
        <w:t xml:space="preserve"> through</w:t>
      </w:r>
      <w:r w:rsidR="00E26E5E">
        <w:t xml:space="preserve"> </w:t>
      </w:r>
      <w:r w:rsidR="009623B7">
        <w:t>fermentation)</w:t>
      </w:r>
      <w:r w:rsidR="007B7977">
        <w:t xml:space="preserve"> </w:t>
      </w:r>
      <w:r w:rsidR="00DD4518">
        <w:t>the offer</w:t>
      </w:r>
      <w:r w:rsidR="00F5667B">
        <w:t xml:space="preserve"> a unique opportunity due to their nutritional value and potential for functional food </w:t>
      </w:r>
      <w:r w:rsidR="007B6F6A">
        <w:t>applications.</w:t>
      </w:r>
      <w:r w:rsidR="00F5667B">
        <w:t xml:space="preserve"> </w:t>
      </w:r>
      <w:r w:rsidR="00062ABD">
        <w:t xml:space="preserve">One major advantage is </w:t>
      </w:r>
      <w:r w:rsidR="00062ABD">
        <w:rPr>
          <w:rStyle w:val="ui-provider"/>
        </w:rPr>
        <w:t xml:space="preserve">utilizing agricultural </w:t>
      </w:r>
      <w:r w:rsidR="002C73DB">
        <w:rPr>
          <w:rStyle w:val="ui-provider"/>
        </w:rPr>
        <w:t>side</w:t>
      </w:r>
      <w:r w:rsidR="008E6676">
        <w:rPr>
          <w:rStyle w:val="ui-provider"/>
        </w:rPr>
        <w:t xml:space="preserve">-stream </w:t>
      </w:r>
      <w:r w:rsidR="00062ABD">
        <w:rPr>
          <w:rStyle w:val="ui-provider"/>
        </w:rPr>
        <w:t>as a substrate for mushroom cultivation, th</w:t>
      </w:r>
      <w:r w:rsidR="00983A12">
        <w:rPr>
          <w:rStyle w:val="ui-provider"/>
        </w:rPr>
        <w:t>rough which the</w:t>
      </w:r>
      <w:r w:rsidR="00062ABD">
        <w:rPr>
          <w:rStyle w:val="ui-provider"/>
        </w:rPr>
        <w:t xml:space="preserve"> food industry can reduce waste and contribute to a circular economy</w:t>
      </w:r>
      <w:r w:rsidR="007E6FA0">
        <w:rPr>
          <w:rStyle w:val="ui-provider"/>
        </w:rPr>
        <w:t>. However, due to the challenge on the</w:t>
      </w:r>
      <w:r w:rsidR="00C47AA6">
        <w:rPr>
          <w:rStyle w:val="ui-provider"/>
        </w:rPr>
        <w:t xml:space="preserve"> nutritional </w:t>
      </w:r>
      <w:r w:rsidR="00C47AA6">
        <w:rPr>
          <w:rStyle w:val="ui-provider"/>
        </w:rPr>
        <w:lastRenderedPageBreak/>
        <w:t>density, texture, flavor</w:t>
      </w:r>
      <w:r w:rsidR="00E31518">
        <w:rPr>
          <w:rStyle w:val="ui-provider"/>
        </w:rPr>
        <w:t>,</w:t>
      </w:r>
      <w:r w:rsidR="00C47AA6">
        <w:rPr>
          <w:rStyle w:val="ui-provider"/>
        </w:rPr>
        <w:t xml:space="preserve"> mushroom</w:t>
      </w:r>
      <w:r w:rsidR="00E31518">
        <w:rPr>
          <w:rStyle w:val="ui-provider"/>
        </w:rPr>
        <w:t xml:space="preserve">s are still not used widely as </w:t>
      </w:r>
      <w:r w:rsidR="002A7F52">
        <w:rPr>
          <w:rStyle w:val="ui-provider"/>
        </w:rPr>
        <w:t>a major ingredient or component in the food products.</w:t>
      </w:r>
    </w:p>
    <w:p w14:paraId="46B7ED4B" w14:textId="13887CB7" w:rsidR="003B6C45" w:rsidRDefault="003B6C45" w:rsidP="003B6C45">
      <w:pPr>
        <w:jc w:val="both"/>
      </w:pPr>
      <w:r w:rsidRPr="00B4555E">
        <w:rPr>
          <w:b/>
          <w:bCs/>
        </w:rPr>
        <w:t>Objective:</w:t>
      </w:r>
      <w:r>
        <w:t xml:space="preserve"> This research pro</w:t>
      </w:r>
      <w:r w:rsidR="007B6F6A">
        <w:t>ject</w:t>
      </w:r>
      <w:r>
        <w:t xml:space="preserve"> aims to investigate mushrooms as a sustainable food source, focusing on developing innovative processing techniques to enhance their nutritional value (nutrient density), texture, improve flavor with biotransformation and minimal processing technologies to increase their use in food product applications. </w:t>
      </w:r>
    </w:p>
    <w:p w14:paraId="335B0ABE" w14:textId="77777777" w:rsidR="003B6C45" w:rsidRDefault="003B6C45" w:rsidP="00F5667B">
      <w:pPr>
        <w:jc w:val="both"/>
      </w:pPr>
    </w:p>
    <w:p w14:paraId="57AFA945" w14:textId="3BFE856E" w:rsidR="00F5667B" w:rsidRPr="00E233AC" w:rsidRDefault="003B6C45" w:rsidP="003B6C45">
      <w:pPr>
        <w:jc w:val="both"/>
        <w:rPr>
          <w:b/>
          <w:bCs/>
        </w:rPr>
      </w:pPr>
      <w:r w:rsidRPr="003B6C45">
        <w:rPr>
          <w:b/>
          <w:bCs/>
        </w:rPr>
        <w:t>WP1.</w:t>
      </w:r>
      <w:r>
        <w:t xml:space="preserve"> </w:t>
      </w:r>
      <w:r w:rsidR="0084585C">
        <w:rPr>
          <w:b/>
          <w:bCs/>
        </w:rPr>
        <w:t>Li</w:t>
      </w:r>
      <w:r w:rsidR="00E35F30">
        <w:rPr>
          <w:b/>
          <w:bCs/>
        </w:rPr>
        <w:t xml:space="preserve">terature review </w:t>
      </w:r>
      <w:r w:rsidR="00D06B9B">
        <w:rPr>
          <w:b/>
          <w:bCs/>
        </w:rPr>
        <w:t xml:space="preserve">and define research direction </w:t>
      </w:r>
      <w:r w:rsidR="008B3A0B">
        <w:rPr>
          <w:b/>
          <w:bCs/>
        </w:rPr>
        <w:t xml:space="preserve">to </w:t>
      </w:r>
      <w:r w:rsidR="008D0B27" w:rsidRPr="00E233AC">
        <w:rPr>
          <w:b/>
          <w:bCs/>
        </w:rPr>
        <w:t>valorize</w:t>
      </w:r>
      <w:r w:rsidR="008D0B27">
        <w:rPr>
          <w:b/>
          <w:bCs/>
        </w:rPr>
        <w:t xml:space="preserve"> </w:t>
      </w:r>
      <w:r w:rsidR="008D0B27" w:rsidRPr="00E233AC">
        <w:rPr>
          <w:b/>
          <w:bCs/>
        </w:rPr>
        <w:t>commonly</w:t>
      </w:r>
      <w:r w:rsidR="008F5264">
        <w:rPr>
          <w:b/>
          <w:bCs/>
        </w:rPr>
        <w:t xml:space="preserve"> </w:t>
      </w:r>
      <w:r w:rsidR="00D76B23">
        <w:rPr>
          <w:b/>
          <w:bCs/>
        </w:rPr>
        <w:t xml:space="preserve">used </w:t>
      </w:r>
      <w:r w:rsidR="00D76B23" w:rsidRPr="00E233AC">
        <w:rPr>
          <w:b/>
          <w:bCs/>
        </w:rPr>
        <w:t>and</w:t>
      </w:r>
      <w:r w:rsidR="000B1E2E">
        <w:rPr>
          <w:b/>
          <w:bCs/>
        </w:rPr>
        <w:t>/or</w:t>
      </w:r>
      <w:r w:rsidR="00F5667B" w:rsidRPr="00E233AC">
        <w:rPr>
          <w:b/>
          <w:bCs/>
        </w:rPr>
        <w:t xml:space="preserve"> under-exploited mushroom species</w:t>
      </w:r>
      <w:r w:rsidR="00302318">
        <w:rPr>
          <w:b/>
          <w:bCs/>
        </w:rPr>
        <w:t xml:space="preserve"> (focus on LATAM)</w:t>
      </w:r>
      <w:r w:rsidR="00F5667B" w:rsidRPr="00E233AC">
        <w:rPr>
          <w:b/>
          <w:bCs/>
        </w:rPr>
        <w:t>:</w:t>
      </w:r>
    </w:p>
    <w:p w14:paraId="2B817FC1" w14:textId="77777777" w:rsidR="008E61A1" w:rsidRDefault="008E61A1" w:rsidP="00A13305">
      <w:pPr>
        <w:pStyle w:val="Prrafodelista"/>
        <w:numPr>
          <w:ilvl w:val="0"/>
          <w:numId w:val="1"/>
        </w:numPr>
        <w:ind w:left="540"/>
        <w:jc w:val="both"/>
      </w:pPr>
      <w:r>
        <w:t xml:space="preserve">Conduct a comprehensive analysis of the nutritional composition of common and identified mushroom species, including protein content, essential minerals, complex polysaccharides, </w:t>
      </w:r>
      <w:r>
        <w:rPr>
          <w:rStyle w:val="ui-provider"/>
        </w:rPr>
        <w:t xml:space="preserve">bioactive compounds, antioxidants, </w:t>
      </w:r>
      <w:r>
        <w:t>unsaturated fatty acids, and vitamins.</w:t>
      </w:r>
    </w:p>
    <w:p w14:paraId="08FD941C" w14:textId="1207E8C0" w:rsidR="00F5667B" w:rsidRDefault="008E61A1" w:rsidP="00A13305">
      <w:pPr>
        <w:pStyle w:val="Prrafodelista"/>
        <w:numPr>
          <w:ilvl w:val="0"/>
          <w:numId w:val="1"/>
        </w:numPr>
        <w:ind w:left="540"/>
        <w:jc w:val="both"/>
      </w:pPr>
      <w:r>
        <w:t>Review</w:t>
      </w:r>
      <w:r w:rsidR="006E0D44">
        <w:t xml:space="preserve"> </w:t>
      </w:r>
      <w:r>
        <w:t xml:space="preserve">technological know-how and current state of art on the processing strategies (including </w:t>
      </w:r>
      <w:r w:rsidR="00F3572E">
        <w:t>biotransformation</w:t>
      </w:r>
      <w:r w:rsidR="00F75E29">
        <w:t xml:space="preserve">, under-utilized traditional </w:t>
      </w:r>
      <w:r w:rsidR="008B3A0B">
        <w:t>processes</w:t>
      </w:r>
      <w:r>
        <w:t>) to improve the nutritional density</w:t>
      </w:r>
      <w:r w:rsidR="00C778CD">
        <w:t xml:space="preserve">, </w:t>
      </w:r>
      <w:r w:rsidR="008B3A0B">
        <w:t>texture and</w:t>
      </w:r>
      <w:r w:rsidR="00C778CD">
        <w:t xml:space="preserve"> </w:t>
      </w:r>
      <w:r w:rsidR="008D0B27">
        <w:t>flavor utilize</w:t>
      </w:r>
      <w:r>
        <w:t xml:space="preserve"> </w:t>
      </w:r>
      <w:r w:rsidR="0084585C">
        <w:t xml:space="preserve">to understand the </w:t>
      </w:r>
      <w:r w:rsidR="00E35F30">
        <w:t xml:space="preserve">white spaces </w:t>
      </w:r>
      <w:r w:rsidR="000879FB">
        <w:t>in</w:t>
      </w:r>
      <w:r w:rsidR="00E35F30">
        <w:t xml:space="preserve"> </w:t>
      </w:r>
      <w:r w:rsidR="000879FB">
        <w:t>the area of mushroom researc</w:t>
      </w:r>
      <w:r w:rsidR="00446D10">
        <w:t>h</w:t>
      </w:r>
      <w:r w:rsidR="000879FB">
        <w:t>.</w:t>
      </w:r>
    </w:p>
    <w:p w14:paraId="3F4EE445" w14:textId="7FB77576" w:rsidR="00F5667B" w:rsidRDefault="001A2684" w:rsidP="00A13305">
      <w:pPr>
        <w:pStyle w:val="Prrafodelista"/>
        <w:numPr>
          <w:ilvl w:val="0"/>
          <w:numId w:val="1"/>
        </w:numPr>
        <w:ind w:left="540"/>
        <w:jc w:val="both"/>
      </w:pPr>
      <w:r>
        <w:t>Identify variety and species of mushrooms and p</w:t>
      </w:r>
      <w:r w:rsidR="008E61A1">
        <w:t xml:space="preserve">ropose research </w:t>
      </w:r>
      <w:r>
        <w:t xml:space="preserve">direction to deliver the </w:t>
      </w:r>
      <w:r w:rsidR="00F5667B">
        <w:t xml:space="preserve">potential </w:t>
      </w:r>
      <w:r w:rsidR="006414EA">
        <w:t>benefits</w:t>
      </w:r>
      <w:r w:rsidR="00F5667B">
        <w:t>.</w:t>
      </w:r>
    </w:p>
    <w:p w14:paraId="6FC24F53" w14:textId="0377DDF0" w:rsidR="00F5667B" w:rsidRPr="006414EA" w:rsidRDefault="003B6C45" w:rsidP="00F5667B">
      <w:pPr>
        <w:jc w:val="both"/>
        <w:rPr>
          <w:b/>
          <w:bCs/>
        </w:rPr>
      </w:pPr>
      <w:r>
        <w:rPr>
          <w:b/>
          <w:bCs/>
        </w:rPr>
        <w:t xml:space="preserve">WP2. </w:t>
      </w:r>
      <w:r w:rsidR="00F5667B" w:rsidRPr="00E233AC">
        <w:rPr>
          <w:b/>
          <w:bCs/>
        </w:rPr>
        <w:t>Enhance the texture and sensory attributes of mushrooms</w:t>
      </w:r>
      <w:r w:rsidR="0053550F">
        <w:rPr>
          <w:b/>
          <w:bCs/>
        </w:rPr>
        <w:t xml:space="preserve"> to improve consumer </w:t>
      </w:r>
      <w:r w:rsidR="00BE6E54">
        <w:rPr>
          <w:b/>
          <w:bCs/>
        </w:rPr>
        <w:t>acceptability</w:t>
      </w:r>
      <w:r w:rsidR="00F5667B" w:rsidRPr="00E233AC">
        <w:rPr>
          <w:b/>
          <w:bCs/>
        </w:rPr>
        <w:t>:</w:t>
      </w:r>
    </w:p>
    <w:p w14:paraId="0C6A24A2" w14:textId="4D297911" w:rsidR="00F5667B" w:rsidRDefault="00F5667B" w:rsidP="00A13305">
      <w:pPr>
        <w:pStyle w:val="Prrafodelista"/>
        <w:numPr>
          <w:ilvl w:val="0"/>
          <w:numId w:val="2"/>
        </w:numPr>
        <w:ind w:left="540"/>
        <w:jc w:val="both"/>
      </w:pPr>
      <w:r>
        <w:t xml:space="preserve">Explore </w:t>
      </w:r>
      <w:r w:rsidR="001018C7">
        <w:t xml:space="preserve">nutrient </w:t>
      </w:r>
      <w:r>
        <w:t xml:space="preserve">densification to improve the </w:t>
      </w:r>
      <w:r w:rsidR="00BE6E54">
        <w:t>nutritiona</w:t>
      </w:r>
      <w:r w:rsidR="001B6450">
        <w:t xml:space="preserve">l </w:t>
      </w:r>
      <w:r w:rsidR="00586356">
        <w:t xml:space="preserve">value </w:t>
      </w:r>
      <w:r w:rsidR="001B6450">
        <w:t xml:space="preserve">and </w:t>
      </w:r>
      <w:r w:rsidR="001A1CA6">
        <w:t xml:space="preserve">modulate </w:t>
      </w:r>
      <w:r>
        <w:t>texture of</w:t>
      </w:r>
      <w:r w:rsidR="00C0504E">
        <w:t xml:space="preserve"> derived ingredients</w:t>
      </w:r>
      <w:r w:rsidR="00AC7400">
        <w:t xml:space="preserve"> from</w:t>
      </w:r>
      <w:r>
        <w:t xml:space="preserve"> mushrooms</w:t>
      </w:r>
      <w:r w:rsidR="001B6450">
        <w:t xml:space="preserve"> and </w:t>
      </w:r>
      <w:r>
        <w:t>making them more appealing to consumers.</w:t>
      </w:r>
    </w:p>
    <w:p w14:paraId="08C4FCA7" w14:textId="0E11FAD5" w:rsidR="000A5C0C" w:rsidRDefault="000A5C0C" w:rsidP="00A13305">
      <w:pPr>
        <w:pStyle w:val="Prrafodelista"/>
        <w:numPr>
          <w:ilvl w:val="0"/>
          <w:numId w:val="2"/>
        </w:numPr>
        <w:ind w:left="540"/>
        <w:jc w:val="both"/>
      </w:pPr>
      <w:r>
        <w:t xml:space="preserve">Explore </w:t>
      </w:r>
      <w:r w:rsidR="006B28F2">
        <w:t>texturization modulation</w:t>
      </w:r>
      <w:r>
        <w:t xml:space="preserve"> approaches</w:t>
      </w:r>
      <w:r w:rsidR="003B6C45">
        <w:t>/processing technologies</w:t>
      </w:r>
      <w:r>
        <w:t xml:space="preserve"> </w:t>
      </w:r>
      <w:r w:rsidR="00A50C3F">
        <w:t xml:space="preserve">to create </w:t>
      </w:r>
      <w:r w:rsidR="00E721F3">
        <w:t>differentiated</w:t>
      </w:r>
      <w:r w:rsidR="00C81182">
        <w:t xml:space="preserve"> </w:t>
      </w:r>
      <w:r>
        <w:t>texture</w:t>
      </w:r>
      <w:r w:rsidR="00C81182">
        <w:t>s</w:t>
      </w:r>
      <w:r>
        <w:t xml:space="preserve"> of derived ingredients from mushrooms and </w:t>
      </w:r>
      <w:r w:rsidR="00C81182">
        <w:t xml:space="preserve">have </w:t>
      </w:r>
      <w:r w:rsidR="00B7439D">
        <w:t xml:space="preserve">an </w:t>
      </w:r>
      <w:r w:rsidR="00C81182">
        <w:t xml:space="preserve">elevated </w:t>
      </w:r>
      <w:r w:rsidR="00855678">
        <w:t>consumer’s</w:t>
      </w:r>
      <w:r w:rsidR="00C81182">
        <w:t xml:space="preserve"> sensory experience.</w:t>
      </w:r>
    </w:p>
    <w:p w14:paraId="7B145D8B" w14:textId="07AF2ED0" w:rsidR="007A0B33" w:rsidRDefault="00F5667B" w:rsidP="00A13305">
      <w:pPr>
        <w:pStyle w:val="Prrafodelista"/>
        <w:numPr>
          <w:ilvl w:val="0"/>
          <w:numId w:val="2"/>
        </w:numPr>
        <w:ind w:left="540"/>
        <w:jc w:val="both"/>
      </w:pPr>
      <w:r>
        <w:t>Investigate the impact of processing technologies</w:t>
      </w:r>
      <w:r w:rsidR="005B15E9">
        <w:t xml:space="preserve"> including biotransformation</w:t>
      </w:r>
      <w:r>
        <w:t xml:space="preserve"> on the sensory attributes of mushrooms</w:t>
      </w:r>
      <w:r w:rsidR="00AC7400">
        <w:t>/or mushroom derived ingredients</w:t>
      </w:r>
      <w:r>
        <w:t>, such as taste, aroma, and mouthfeel.</w:t>
      </w:r>
    </w:p>
    <w:p w14:paraId="092E6DAA" w14:textId="40CF3CEB" w:rsidR="005818AD" w:rsidRDefault="003B6C45" w:rsidP="003B6C45">
      <w:pPr>
        <w:jc w:val="both"/>
        <w:rPr>
          <w:b/>
          <w:bCs/>
        </w:rPr>
      </w:pPr>
      <w:r>
        <w:rPr>
          <w:b/>
          <w:bCs/>
        </w:rPr>
        <w:t xml:space="preserve">WP3. </w:t>
      </w:r>
      <w:r w:rsidR="00B42FFD">
        <w:rPr>
          <w:b/>
          <w:bCs/>
        </w:rPr>
        <w:t>Conduct</w:t>
      </w:r>
      <w:r w:rsidR="00E45CAB">
        <w:rPr>
          <w:b/>
          <w:bCs/>
        </w:rPr>
        <w:t xml:space="preserve"> </w:t>
      </w:r>
      <w:r w:rsidR="003E2E0E">
        <w:rPr>
          <w:b/>
          <w:bCs/>
        </w:rPr>
        <w:t xml:space="preserve">a preliminary </w:t>
      </w:r>
      <w:r>
        <w:rPr>
          <w:b/>
          <w:bCs/>
        </w:rPr>
        <w:t>LCA (</w:t>
      </w:r>
      <w:r w:rsidR="001B46A6">
        <w:rPr>
          <w:b/>
          <w:bCs/>
        </w:rPr>
        <w:t xml:space="preserve">Life Cycle </w:t>
      </w:r>
      <w:r w:rsidR="00F91BEA">
        <w:rPr>
          <w:b/>
          <w:bCs/>
        </w:rPr>
        <w:t>Assessment</w:t>
      </w:r>
      <w:r>
        <w:rPr>
          <w:b/>
          <w:bCs/>
        </w:rPr>
        <w:t xml:space="preserve">) </w:t>
      </w:r>
      <w:r w:rsidR="00B42FFD">
        <w:rPr>
          <w:b/>
          <w:bCs/>
        </w:rPr>
        <w:t>for</w:t>
      </w:r>
      <w:r w:rsidR="005774F9">
        <w:rPr>
          <w:b/>
          <w:bCs/>
        </w:rPr>
        <w:t xml:space="preserve"> </w:t>
      </w:r>
      <w:r w:rsidR="001C3206">
        <w:rPr>
          <w:b/>
          <w:bCs/>
        </w:rPr>
        <w:t>identified</w:t>
      </w:r>
      <w:r w:rsidR="00B42FFD">
        <w:rPr>
          <w:b/>
          <w:bCs/>
        </w:rPr>
        <w:t xml:space="preserve"> ingredient</w:t>
      </w:r>
      <w:r>
        <w:rPr>
          <w:b/>
          <w:bCs/>
        </w:rPr>
        <w:t>(s) including</w:t>
      </w:r>
      <w:r w:rsidR="001C3206">
        <w:rPr>
          <w:b/>
          <w:bCs/>
        </w:rPr>
        <w:t xml:space="preserve"> </w:t>
      </w:r>
      <w:r>
        <w:rPr>
          <w:b/>
          <w:bCs/>
        </w:rPr>
        <w:t xml:space="preserve">associated </w:t>
      </w:r>
      <w:r w:rsidR="007A0B33" w:rsidRPr="006353C6">
        <w:rPr>
          <w:b/>
          <w:bCs/>
        </w:rPr>
        <w:t>processing technologies</w:t>
      </w:r>
      <w:r w:rsidR="00B42FFD">
        <w:rPr>
          <w:b/>
          <w:bCs/>
        </w:rPr>
        <w:t>.</w:t>
      </w:r>
    </w:p>
    <w:p w14:paraId="0BAF60B2" w14:textId="77777777" w:rsidR="007B6F6A" w:rsidRDefault="007B6F6A" w:rsidP="003B6C45">
      <w:pPr>
        <w:jc w:val="both"/>
        <w:rPr>
          <w:b/>
          <w:bCs/>
        </w:rPr>
      </w:pPr>
    </w:p>
    <w:p w14:paraId="4D20802C" w14:textId="77777777" w:rsidR="007B6F6A" w:rsidRDefault="007B6F6A" w:rsidP="007B6F6A">
      <w:pPr>
        <w:jc w:val="both"/>
        <w:rPr>
          <w:b/>
          <w:bCs/>
          <w:lang/>
        </w:rPr>
      </w:pPr>
    </w:p>
    <w:p w14:paraId="60016917" w14:textId="77777777" w:rsidR="007B6F6A" w:rsidRPr="007B6F6A" w:rsidRDefault="007B6F6A" w:rsidP="007B6F6A">
      <w:pPr>
        <w:jc w:val="both"/>
        <w:rPr>
          <w:b/>
          <w:bCs/>
          <w:lang/>
        </w:rPr>
      </w:pPr>
    </w:p>
    <w:p w14:paraId="5E5CBFA5" w14:textId="77777777" w:rsidR="007B6F6A" w:rsidRPr="007B6F6A" w:rsidRDefault="007B6F6A" w:rsidP="003B6C45">
      <w:pPr>
        <w:jc w:val="both"/>
        <w:rPr>
          <w:b/>
          <w:bCs/>
          <w:lang/>
        </w:rPr>
      </w:pPr>
    </w:p>
    <w:p w14:paraId="20D09648" w14:textId="77777777" w:rsidR="007B6F6A" w:rsidRDefault="007B6F6A" w:rsidP="003B6C45">
      <w:pPr>
        <w:jc w:val="both"/>
        <w:rPr>
          <w:b/>
          <w:bCs/>
        </w:rPr>
      </w:pPr>
    </w:p>
    <w:p w14:paraId="1E238BFB" w14:textId="77777777" w:rsidR="007B6F6A" w:rsidRPr="00963F2C" w:rsidRDefault="007B6F6A" w:rsidP="003B6C45">
      <w:pPr>
        <w:jc w:val="both"/>
      </w:pPr>
    </w:p>
    <w:p w14:paraId="531672E2" w14:textId="779C46D5" w:rsidR="00963F2C" w:rsidRDefault="00963F2C"/>
    <w:sectPr w:rsidR="00963F2C" w:rsidSect="00A13305">
      <w:pgSz w:w="12240" w:h="15840"/>
      <w:pgMar w:top="990" w:right="126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E48F" w14:textId="77777777" w:rsidR="00E87C8C" w:rsidRDefault="00E87C8C" w:rsidP="00F5667B">
      <w:pPr>
        <w:spacing w:after="0" w:line="240" w:lineRule="auto"/>
      </w:pPr>
      <w:r>
        <w:separator/>
      </w:r>
    </w:p>
  </w:endnote>
  <w:endnote w:type="continuationSeparator" w:id="0">
    <w:p w14:paraId="1E7BDCB0" w14:textId="77777777" w:rsidR="00E87C8C" w:rsidRDefault="00E87C8C" w:rsidP="00F5667B">
      <w:pPr>
        <w:spacing w:after="0" w:line="240" w:lineRule="auto"/>
      </w:pPr>
      <w:r>
        <w:continuationSeparator/>
      </w:r>
    </w:p>
  </w:endnote>
  <w:endnote w:type="continuationNotice" w:id="1">
    <w:p w14:paraId="4E55A2EE" w14:textId="77777777" w:rsidR="00E87C8C" w:rsidRDefault="00E87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AB68" w14:textId="77777777" w:rsidR="00E87C8C" w:rsidRDefault="00E87C8C" w:rsidP="00F5667B">
      <w:pPr>
        <w:spacing w:after="0" w:line="240" w:lineRule="auto"/>
      </w:pPr>
      <w:r>
        <w:separator/>
      </w:r>
    </w:p>
  </w:footnote>
  <w:footnote w:type="continuationSeparator" w:id="0">
    <w:p w14:paraId="72C75BB1" w14:textId="77777777" w:rsidR="00E87C8C" w:rsidRDefault="00E87C8C" w:rsidP="00F5667B">
      <w:pPr>
        <w:spacing w:after="0" w:line="240" w:lineRule="auto"/>
      </w:pPr>
      <w:r>
        <w:continuationSeparator/>
      </w:r>
    </w:p>
  </w:footnote>
  <w:footnote w:type="continuationNotice" w:id="1">
    <w:p w14:paraId="069CB87B" w14:textId="77777777" w:rsidR="00E87C8C" w:rsidRDefault="00E87C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F8E"/>
    <w:multiLevelType w:val="hybridMultilevel"/>
    <w:tmpl w:val="75CC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C34"/>
    <w:multiLevelType w:val="multilevel"/>
    <w:tmpl w:val="6E0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84F79"/>
    <w:multiLevelType w:val="multilevel"/>
    <w:tmpl w:val="3B7C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B5673"/>
    <w:multiLevelType w:val="hybridMultilevel"/>
    <w:tmpl w:val="7540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93F3F"/>
    <w:multiLevelType w:val="hybridMultilevel"/>
    <w:tmpl w:val="44D6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7B"/>
    <w:rsid w:val="00051F52"/>
    <w:rsid w:val="00062ABD"/>
    <w:rsid w:val="000879FB"/>
    <w:rsid w:val="00091AFE"/>
    <w:rsid w:val="000A5C0C"/>
    <w:rsid w:val="000B1E2E"/>
    <w:rsid w:val="000D0638"/>
    <w:rsid w:val="000D69E7"/>
    <w:rsid w:val="000E5C88"/>
    <w:rsid w:val="001018C7"/>
    <w:rsid w:val="0014021E"/>
    <w:rsid w:val="00192CCB"/>
    <w:rsid w:val="001A1CA6"/>
    <w:rsid w:val="001A2684"/>
    <w:rsid w:val="001B46A6"/>
    <w:rsid w:val="001B6450"/>
    <w:rsid w:val="001C3206"/>
    <w:rsid w:val="001C4230"/>
    <w:rsid w:val="001C73F3"/>
    <w:rsid w:val="00251279"/>
    <w:rsid w:val="002A7F52"/>
    <w:rsid w:val="002C73DB"/>
    <w:rsid w:val="002D1F9D"/>
    <w:rsid w:val="002D3663"/>
    <w:rsid w:val="00302318"/>
    <w:rsid w:val="00363FE0"/>
    <w:rsid w:val="00386367"/>
    <w:rsid w:val="003A215B"/>
    <w:rsid w:val="003B6C45"/>
    <w:rsid w:val="003E2E0E"/>
    <w:rsid w:val="003F3A20"/>
    <w:rsid w:val="00432517"/>
    <w:rsid w:val="00446D10"/>
    <w:rsid w:val="00460C45"/>
    <w:rsid w:val="004C4633"/>
    <w:rsid w:val="004F3985"/>
    <w:rsid w:val="0053550F"/>
    <w:rsid w:val="00535943"/>
    <w:rsid w:val="0054206A"/>
    <w:rsid w:val="005505BC"/>
    <w:rsid w:val="005774F9"/>
    <w:rsid w:val="005818AD"/>
    <w:rsid w:val="00586356"/>
    <w:rsid w:val="005B15E9"/>
    <w:rsid w:val="005D4659"/>
    <w:rsid w:val="006414EA"/>
    <w:rsid w:val="00675EEB"/>
    <w:rsid w:val="00683AE5"/>
    <w:rsid w:val="006B28F2"/>
    <w:rsid w:val="006C3115"/>
    <w:rsid w:val="006E0D44"/>
    <w:rsid w:val="00764B9B"/>
    <w:rsid w:val="00767F0B"/>
    <w:rsid w:val="007A0B33"/>
    <w:rsid w:val="007A6F9F"/>
    <w:rsid w:val="007B6F6A"/>
    <w:rsid w:val="007B7977"/>
    <w:rsid w:val="007E6FA0"/>
    <w:rsid w:val="00814516"/>
    <w:rsid w:val="0084585C"/>
    <w:rsid w:val="00845D44"/>
    <w:rsid w:val="0085464D"/>
    <w:rsid w:val="00855678"/>
    <w:rsid w:val="008A2649"/>
    <w:rsid w:val="008B3A0B"/>
    <w:rsid w:val="008D0B27"/>
    <w:rsid w:val="008E32D5"/>
    <w:rsid w:val="008E61A1"/>
    <w:rsid w:val="008E6676"/>
    <w:rsid w:val="008F5264"/>
    <w:rsid w:val="00926138"/>
    <w:rsid w:val="00953020"/>
    <w:rsid w:val="009623B7"/>
    <w:rsid w:val="00963F2C"/>
    <w:rsid w:val="009817DE"/>
    <w:rsid w:val="00983A12"/>
    <w:rsid w:val="009A7B97"/>
    <w:rsid w:val="009C20FA"/>
    <w:rsid w:val="009F7CCF"/>
    <w:rsid w:val="00A13305"/>
    <w:rsid w:val="00A50C3F"/>
    <w:rsid w:val="00A6342A"/>
    <w:rsid w:val="00A770A4"/>
    <w:rsid w:val="00AC1215"/>
    <w:rsid w:val="00AC7400"/>
    <w:rsid w:val="00AD757A"/>
    <w:rsid w:val="00B42FFD"/>
    <w:rsid w:val="00B4555E"/>
    <w:rsid w:val="00B61521"/>
    <w:rsid w:val="00B7439D"/>
    <w:rsid w:val="00BC5BC1"/>
    <w:rsid w:val="00BE20AF"/>
    <w:rsid w:val="00BE6E54"/>
    <w:rsid w:val="00C0504E"/>
    <w:rsid w:val="00C47AA6"/>
    <w:rsid w:val="00C778CD"/>
    <w:rsid w:val="00C81182"/>
    <w:rsid w:val="00D02360"/>
    <w:rsid w:val="00D03C77"/>
    <w:rsid w:val="00D06B9B"/>
    <w:rsid w:val="00D76B23"/>
    <w:rsid w:val="00D96E9B"/>
    <w:rsid w:val="00DC5246"/>
    <w:rsid w:val="00DD4518"/>
    <w:rsid w:val="00DF3CEF"/>
    <w:rsid w:val="00E17984"/>
    <w:rsid w:val="00E26E5E"/>
    <w:rsid w:val="00E3047A"/>
    <w:rsid w:val="00E31518"/>
    <w:rsid w:val="00E35F30"/>
    <w:rsid w:val="00E45CAB"/>
    <w:rsid w:val="00E6533C"/>
    <w:rsid w:val="00E721F3"/>
    <w:rsid w:val="00E87C8C"/>
    <w:rsid w:val="00E95D8F"/>
    <w:rsid w:val="00F06856"/>
    <w:rsid w:val="00F3572E"/>
    <w:rsid w:val="00F4765A"/>
    <w:rsid w:val="00F5667B"/>
    <w:rsid w:val="00F74DD5"/>
    <w:rsid w:val="00F75E29"/>
    <w:rsid w:val="00F91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F7069"/>
  <w15:chartTrackingRefBased/>
  <w15:docId w15:val="{DCE9AE1B-D081-4802-8939-7733B278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0D0638"/>
  </w:style>
  <w:style w:type="paragraph" w:styleId="Prrafodelista">
    <w:name w:val="List Paragraph"/>
    <w:basedOn w:val="Normal"/>
    <w:uiPriority w:val="34"/>
    <w:qFormat/>
    <w:rsid w:val="001B6450"/>
    <w:pPr>
      <w:ind w:left="720"/>
      <w:contextualSpacing/>
    </w:pPr>
  </w:style>
  <w:style w:type="paragraph" w:styleId="Encabezado">
    <w:name w:val="header"/>
    <w:basedOn w:val="Normal"/>
    <w:link w:val="EncabezadoCar"/>
    <w:uiPriority w:val="99"/>
    <w:semiHidden/>
    <w:unhideWhenUsed/>
    <w:rsid w:val="002D366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2D3663"/>
  </w:style>
  <w:style w:type="paragraph" w:styleId="Piedepgina">
    <w:name w:val="footer"/>
    <w:basedOn w:val="Normal"/>
    <w:link w:val="PiedepginaCar"/>
    <w:uiPriority w:val="99"/>
    <w:semiHidden/>
    <w:unhideWhenUsed/>
    <w:rsid w:val="002D366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2D3663"/>
  </w:style>
  <w:style w:type="character" w:styleId="Hipervnculo">
    <w:name w:val="Hyperlink"/>
    <w:basedOn w:val="Fuentedeprrafopredeter"/>
    <w:uiPriority w:val="99"/>
    <w:unhideWhenUsed/>
    <w:rsid w:val="007A6F9F"/>
    <w:rPr>
      <w:color w:val="0563C1" w:themeColor="hyperlink"/>
      <w:u w:val="single"/>
    </w:rPr>
  </w:style>
  <w:style w:type="character" w:styleId="Mencinsinresolver">
    <w:name w:val="Unresolved Mention"/>
    <w:basedOn w:val="Fuentedeprrafopredeter"/>
    <w:uiPriority w:val="99"/>
    <w:semiHidden/>
    <w:unhideWhenUsed/>
    <w:rsid w:val="007A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900">
      <w:bodyDiv w:val="1"/>
      <w:marLeft w:val="0"/>
      <w:marRight w:val="0"/>
      <w:marTop w:val="0"/>
      <w:marBottom w:val="0"/>
      <w:divBdr>
        <w:top w:val="none" w:sz="0" w:space="0" w:color="auto"/>
        <w:left w:val="none" w:sz="0" w:space="0" w:color="auto"/>
        <w:bottom w:val="none" w:sz="0" w:space="0" w:color="auto"/>
        <w:right w:val="none" w:sz="0" w:space="0" w:color="auto"/>
      </w:divBdr>
      <w:divsChild>
        <w:div w:id="778258994">
          <w:marLeft w:val="0"/>
          <w:marRight w:val="0"/>
          <w:marTop w:val="0"/>
          <w:marBottom w:val="0"/>
          <w:divBdr>
            <w:top w:val="none" w:sz="0" w:space="0" w:color="auto"/>
            <w:left w:val="none" w:sz="0" w:space="0" w:color="auto"/>
            <w:bottom w:val="none" w:sz="0" w:space="0" w:color="auto"/>
            <w:right w:val="none" w:sz="0" w:space="0" w:color="auto"/>
          </w:divBdr>
          <w:divsChild>
            <w:div w:id="20845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562">
      <w:bodyDiv w:val="1"/>
      <w:marLeft w:val="0"/>
      <w:marRight w:val="0"/>
      <w:marTop w:val="0"/>
      <w:marBottom w:val="0"/>
      <w:divBdr>
        <w:top w:val="none" w:sz="0" w:space="0" w:color="auto"/>
        <w:left w:val="none" w:sz="0" w:space="0" w:color="auto"/>
        <w:bottom w:val="none" w:sz="0" w:space="0" w:color="auto"/>
        <w:right w:val="none" w:sz="0" w:space="0" w:color="auto"/>
      </w:divBdr>
      <w:divsChild>
        <w:div w:id="1472399785">
          <w:marLeft w:val="0"/>
          <w:marRight w:val="0"/>
          <w:marTop w:val="0"/>
          <w:marBottom w:val="0"/>
          <w:divBdr>
            <w:top w:val="none" w:sz="0" w:space="0" w:color="auto"/>
            <w:left w:val="none" w:sz="0" w:space="0" w:color="auto"/>
            <w:bottom w:val="none" w:sz="0" w:space="0" w:color="auto"/>
            <w:right w:val="none" w:sz="0" w:space="0" w:color="auto"/>
          </w:divBdr>
          <w:divsChild>
            <w:div w:id="9609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1944">
      <w:bodyDiv w:val="1"/>
      <w:marLeft w:val="0"/>
      <w:marRight w:val="0"/>
      <w:marTop w:val="0"/>
      <w:marBottom w:val="0"/>
      <w:divBdr>
        <w:top w:val="none" w:sz="0" w:space="0" w:color="auto"/>
        <w:left w:val="none" w:sz="0" w:space="0" w:color="auto"/>
        <w:bottom w:val="none" w:sz="0" w:space="0" w:color="auto"/>
        <w:right w:val="none" w:sz="0" w:space="0" w:color="auto"/>
      </w:divBdr>
      <w:divsChild>
        <w:div w:id="2032992851">
          <w:marLeft w:val="0"/>
          <w:marRight w:val="0"/>
          <w:marTop w:val="0"/>
          <w:marBottom w:val="0"/>
          <w:divBdr>
            <w:top w:val="none" w:sz="0" w:space="0" w:color="auto"/>
            <w:left w:val="none" w:sz="0" w:space="0" w:color="auto"/>
            <w:bottom w:val="none" w:sz="0" w:space="0" w:color="auto"/>
            <w:right w:val="none" w:sz="0" w:space="0" w:color="auto"/>
          </w:divBdr>
          <w:divsChild>
            <w:div w:id="15720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4009">
      <w:bodyDiv w:val="1"/>
      <w:marLeft w:val="0"/>
      <w:marRight w:val="0"/>
      <w:marTop w:val="0"/>
      <w:marBottom w:val="0"/>
      <w:divBdr>
        <w:top w:val="none" w:sz="0" w:space="0" w:color="auto"/>
        <w:left w:val="none" w:sz="0" w:space="0" w:color="auto"/>
        <w:bottom w:val="none" w:sz="0" w:space="0" w:color="auto"/>
        <w:right w:val="none" w:sz="0" w:space="0" w:color="auto"/>
      </w:divBdr>
      <w:divsChild>
        <w:div w:id="1149134951">
          <w:marLeft w:val="0"/>
          <w:marRight w:val="0"/>
          <w:marTop w:val="0"/>
          <w:marBottom w:val="0"/>
          <w:divBdr>
            <w:top w:val="none" w:sz="0" w:space="0" w:color="auto"/>
            <w:left w:val="none" w:sz="0" w:space="0" w:color="auto"/>
            <w:bottom w:val="none" w:sz="0" w:space="0" w:color="auto"/>
            <w:right w:val="none" w:sz="0" w:space="0" w:color="auto"/>
          </w:divBdr>
          <w:divsChild>
            <w:div w:id="2965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rawww.ing.puc.cl/postulacionpostgrado/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Template>
  <TotalTime>259</TotalTime>
  <Pages>2</Pages>
  <Words>737</Words>
  <Characters>4057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Gaddipati,Sanyasi,US-Solon</dc:creator>
  <cp:keywords/>
  <dc:description/>
  <cp:lastModifiedBy>Carlos Andres Madrid Gomez</cp:lastModifiedBy>
  <cp:revision>3</cp:revision>
  <cp:lastPrinted>2024-02-12T19:54:00Z</cp:lastPrinted>
  <dcterms:created xsi:type="dcterms:W3CDTF">2024-10-14T15:30:00Z</dcterms:created>
  <dcterms:modified xsi:type="dcterms:W3CDTF">2024-10-17T20:15:00Z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2024-01-26T12:32:54Z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54ca8e90-7a61-41e7-a396-c5cd8fc3e550</vt:lpwstr>
  </property>
  <property fmtid="{D5CDD505-2E9C-101B-9397-08002B2CF9AE}" pid="8" name="MSIP_Label_1ada0a2f-b917-4d51-b0d0-d418a10c8b23_ContentBits">
    <vt:lpwstr>0</vt:lpwstr>
  </property>
</Properties>
</file>